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B11" w:rsidRPr="00815A67" w:rsidRDefault="00E740E5" w:rsidP="00AB0EB4">
      <w:pPr>
        <w:spacing w:after="0" w:line="240" w:lineRule="auto"/>
        <w:jc w:val="center"/>
        <w:rPr>
          <w:b/>
        </w:rPr>
      </w:pPr>
      <w:bookmarkStart w:id="0" w:name="_GoBack"/>
      <w:bookmarkEnd w:id="0"/>
      <w:r w:rsidRPr="00815A67">
        <w:rPr>
          <w:b/>
        </w:rPr>
        <w:t>Experiment – Order of a Reaction</w:t>
      </w:r>
    </w:p>
    <w:p w:rsidR="00E740E5" w:rsidRPr="00815A67" w:rsidRDefault="00E740E5" w:rsidP="00AB0EB4">
      <w:pPr>
        <w:spacing w:after="0" w:line="240" w:lineRule="auto"/>
        <w:jc w:val="center"/>
        <w:rPr>
          <w:i/>
        </w:rPr>
      </w:pPr>
      <w:r w:rsidRPr="00815A67">
        <w:rPr>
          <w:i/>
        </w:rPr>
        <w:t>Adapted from experiment 11D – Order of a reaction, SMG laboratory experiments</w:t>
      </w:r>
    </w:p>
    <w:p w:rsidR="00AB0EB4" w:rsidRPr="00815A67" w:rsidRDefault="00AB0EB4" w:rsidP="00AB0EB4">
      <w:pPr>
        <w:spacing w:after="0" w:line="240" w:lineRule="auto"/>
        <w:rPr>
          <w:b/>
        </w:rPr>
      </w:pPr>
      <w:r w:rsidRPr="00815A67">
        <w:rPr>
          <w:b/>
        </w:rPr>
        <w:t>Background information:</w:t>
      </w:r>
    </w:p>
    <w:p w:rsidR="00AB0EB4" w:rsidRPr="00815A67" w:rsidRDefault="00AB0EB4" w:rsidP="00A03BD9">
      <w:pPr>
        <w:pStyle w:val="ListParagraph"/>
        <w:numPr>
          <w:ilvl w:val="0"/>
          <w:numId w:val="2"/>
        </w:numPr>
        <w:spacing w:after="0" w:line="240" w:lineRule="auto"/>
      </w:pPr>
      <w:r w:rsidRPr="00815A67">
        <w:t xml:space="preserve">The reaction to be studied is between iodine and </w:t>
      </w:r>
      <w:proofErr w:type="spellStart"/>
      <w:r w:rsidRPr="00815A67">
        <w:t>propanone</w:t>
      </w:r>
      <w:proofErr w:type="spellEnd"/>
      <w:r w:rsidRPr="00815A67">
        <w:t>. The overall equation is:</w:t>
      </w:r>
    </w:p>
    <w:p w:rsidR="00AB0EB4" w:rsidRPr="00815A67" w:rsidRDefault="00AB0EB4" w:rsidP="00A03BD9">
      <w:pPr>
        <w:pStyle w:val="ListParagraph"/>
        <w:numPr>
          <w:ilvl w:val="0"/>
          <w:numId w:val="2"/>
        </w:numPr>
        <w:spacing w:after="0" w:line="240" w:lineRule="auto"/>
      </w:pPr>
      <w:r w:rsidRPr="00815A67">
        <w:t>CH</w:t>
      </w:r>
      <w:r w:rsidRPr="00815A67">
        <w:rPr>
          <w:vertAlign w:val="subscript"/>
        </w:rPr>
        <w:t>3</w:t>
      </w:r>
      <w:r w:rsidRPr="00815A67">
        <w:t>COCH</w:t>
      </w:r>
      <w:r w:rsidRPr="00815A67">
        <w:rPr>
          <w:vertAlign w:val="subscript"/>
        </w:rPr>
        <w:t>3</w:t>
      </w:r>
      <w:r w:rsidRPr="00815A67">
        <w:t xml:space="preserve"> (</w:t>
      </w:r>
      <w:proofErr w:type="spellStart"/>
      <w:r w:rsidRPr="00815A67">
        <w:t>aq</w:t>
      </w:r>
      <w:proofErr w:type="spellEnd"/>
      <w:r w:rsidRPr="00815A67">
        <w:t>) + I</w:t>
      </w:r>
      <w:r w:rsidRPr="00815A67">
        <w:rPr>
          <w:vertAlign w:val="subscript"/>
        </w:rPr>
        <w:t>2</w:t>
      </w:r>
      <w:r w:rsidRPr="00815A67">
        <w:t xml:space="preserve"> (</w:t>
      </w:r>
      <w:proofErr w:type="spellStart"/>
      <w:r w:rsidRPr="00815A67">
        <w:t>aq</w:t>
      </w:r>
      <w:proofErr w:type="spellEnd"/>
      <w:r w:rsidRPr="00815A67">
        <w:t xml:space="preserve">) </w:t>
      </w:r>
      <w:r w:rsidRPr="00815A67">
        <w:sym w:font="Wingdings" w:char="F0E0"/>
      </w:r>
      <w:r w:rsidRPr="00815A67">
        <w:t xml:space="preserve"> CH</w:t>
      </w:r>
      <w:r w:rsidRPr="00815A67">
        <w:rPr>
          <w:vertAlign w:val="subscript"/>
        </w:rPr>
        <w:t>3</w:t>
      </w:r>
      <w:r w:rsidRPr="00815A67">
        <w:t>COCH</w:t>
      </w:r>
      <w:r w:rsidRPr="00815A67">
        <w:rPr>
          <w:vertAlign w:val="subscript"/>
        </w:rPr>
        <w:t>2</w:t>
      </w:r>
      <w:r w:rsidRPr="00815A67">
        <w:t>I(</w:t>
      </w:r>
      <w:proofErr w:type="spellStart"/>
      <w:r w:rsidRPr="00815A67">
        <w:t>aq</w:t>
      </w:r>
      <w:proofErr w:type="spellEnd"/>
      <w:r w:rsidRPr="00815A67">
        <w:t>) + H</w:t>
      </w:r>
      <w:r w:rsidRPr="00815A67">
        <w:rPr>
          <w:vertAlign w:val="superscript"/>
        </w:rPr>
        <w:t>+</w:t>
      </w:r>
      <w:r w:rsidRPr="00815A67">
        <w:t>(</w:t>
      </w:r>
      <w:proofErr w:type="spellStart"/>
      <w:r w:rsidRPr="00815A67">
        <w:t>aq</w:t>
      </w:r>
      <w:proofErr w:type="spellEnd"/>
      <w:r w:rsidRPr="00815A67">
        <w:t>) + I</w:t>
      </w:r>
      <w:r w:rsidRPr="00815A67">
        <w:rPr>
          <w:vertAlign w:val="superscript"/>
        </w:rPr>
        <w:t>-</w:t>
      </w:r>
      <w:r w:rsidRPr="00815A67">
        <w:t>(</w:t>
      </w:r>
      <w:proofErr w:type="spellStart"/>
      <w:r w:rsidRPr="00815A67">
        <w:t>aq</w:t>
      </w:r>
      <w:proofErr w:type="spellEnd"/>
      <w:r w:rsidRPr="00815A67">
        <w:t>)</w:t>
      </w:r>
    </w:p>
    <w:p w:rsidR="00AB0EB4" w:rsidRPr="00815A67" w:rsidRDefault="00AB0EB4" w:rsidP="00A03BD9">
      <w:pPr>
        <w:pStyle w:val="ListParagraph"/>
        <w:numPr>
          <w:ilvl w:val="0"/>
          <w:numId w:val="2"/>
        </w:numPr>
        <w:spacing w:after="0" w:line="240" w:lineRule="auto"/>
      </w:pPr>
      <w:r w:rsidRPr="00815A67">
        <w:t xml:space="preserve">The reaction is catalyzed by hydrogen ions, formed from added </w:t>
      </w:r>
      <w:proofErr w:type="spellStart"/>
      <w:r w:rsidRPr="00815A67">
        <w:t>HCl</w:t>
      </w:r>
      <w:proofErr w:type="spellEnd"/>
      <w:r w:rsidRPr="00815A67">
        <w:t>. The concentration of a catalyst is also a factor that affects the rate of a reaction.</w:t>
      </w:r>
    </w:p>
    <w:p w:rsidR="00AB0EB4" w:rsidRPr="00815A67" w:rsidRDefault="00AB0EB4" w:rsidP="00A03BD9">
      <w:pPr>
        <w:pStyle w:val="ListParagraph"/>
        <w:numPr>
          <w:ilvl w:val="0"/>
          <w:numId w:val="2"/>
        </w:numPr>
        <w:spacing w:after="0" w:line="240" w:lineRule="auto"/>
      </w:pPr>
      <w:r w:rsidRPr="00815A67">
        <w:t>Starch solution is added as an indicator in this reaction. Starch forms a dark blue complex with iodine that is easily visible even at low concentrations. You will be measuring the time for this colour to d</w:t>
      </w:r>
      <w:r w:rsidR="00A03BD9" w:rsidRPr="00815A67">
        <w:t>isappear, which indicates that the reaction is complete. You will then calculate the rate of the reaction.</w:t>
      </w:r>
    </w:p>
    <w:p w:rsidR="00E740E5" w:rsidRPr="00815A67" w:rsidRDefault="00E740E5" w:rsidP="00AB0EB4">
      <w:pPr>
        <w:spacing w:after="0" w:line="240" w:lineRule="auto"/>
        <w:rPr>
          <w:b/>
        </w:rPr>
      </w:pPr>
      <w:r w:rsidRPr="00815A67">
        <w:rPr>
          <w:b/>
        </w:rPr>
        <w:t>Purpose:</w:t>
      </w:r>
    </w:p>
    <w:p w:rsidR="00E740E5" w:rsidRPr="00815A67" w:rsidRDefault="00E740E5" w:rsidP="00A03BD9">
      <w:pPr>
        <w:pStyle w:val="ListParagraph"/>
        <w:numPr>
          <w:ilvl w:val="0"/>
          <w:numId w:val="3"/>
        </w:numPr>
        <w:spacing w:after="0" w:line="240" w:lineRule="auto"/>
      </w:pPr>
      <w:r w:rsidRPr="00815A67">
        <w:t>To determine the order of a reaction with respect to each of the reacting substances</w:t>
      </w:r>
    </w:p>
    <w:p w:rsidR="00E740E5" w:rsidRPr="00815A67" w:rsidRDefault="00E740E5" w:rsidP="00A03BD9">
      <w:pPr>
        <w:pStyle w:val="ListParagraph"/>
        <w:numPr>
          <w:ilvl w:val="0"/>
          <w:numId w:val="3"/>
        </w:numPr>
        <w:spacing w:after="0" w:line="240" w:lineRule="auto"/>
      </w:pPr>
      <w:r w:rsidRPr="00815A67">
        <w:t>To determine the overall order of a reaction</w:t>
      </w:r>
    </w:p>
    <w:p w:rsidR="00A03BD9" w:rsidRPr="00815A67" w:rsidRDefault="00A03BD9" w:rsidP="00A03BD9">
      <w:pPr>
        <w:pStyle w:val="ListParagraph"/>
        <w:numPr>
          <w:ilvl w:val="0"/>
          <w:numId w:val="3"/>
        </w:numPr>
        <w:spacing w:after="0" w:line="240" w:lineRule="auto"/>
      </w:pPr>
      <w:r w:rsidRPr="00815A67">
        <w:t>To determine the rate constant (k) for the reaction</w:t>
      </w:r>
    </w:p>
    <w:p w:rsidR="00AB0EB4" w:rsidRPr="00815A67" w:rsidRDefault="00AB0EB4" w:rsidP="00AB0EB4">
      <w:pPr>
        <w:spacing w:after="0" w:line="240" w:lineRule="auto"/>
        <w:rPr>
          <w:b/>
        </w:rPr>
      </w:pPr>
    </w:p>
    <w:p w:rsidR="00E740E5" w:rsidRPr="00815A67" w:rsidRDefault="00E740E5" w:rsidP="00AB0EB4">
      <w:pPr>
        <w:spacing w:after="0" w:line="240" w:lineRule="auto"/>
        <w:rPr>
          <w:b/>
        </w:rPr>
      </w:pPr>
      <w:r w:rsidRPr="00815A67">
        <w:rPr>
          <w:b/>
        </w:rPr>
        <w:t>Materials:</w:t>
      </w:r>
    </w:p>
    <w:p w:rsidR="00AB0EB4" w:rsidRPr="00815A67" w:rsidRDefault="00AB0EB4" w:rsidP="00AB0EB4">
      <w:pPr>
        <w:spacing w:after="0" w:line="240" w:lineRule="auto"/>
        <w:sectPr w:rsidR="00AB0EB4" w:rsidRPr="00815A67">
          <w:pgSz w:w="12240" w:h="15840"/>
          <w:pgMar w:top="1440" w:right="1440" w:bottom="1440" w:left="1440" w:header="708" w:footer="708" w:gutter="0"/>
          <w:cols w:space="708"/>
          <w:docGrid w:linePitch="360"/>
        </w:sectPr>
      </w:pPr>
    </w:p>
    <w:p w:rsidR="00E740E5" w:rsidRPr="00815A67" w:rsidRDefault="00E740E5" w:rsidP="00AB0EB4">
      <w:pPr>
        <w:spacing w:after="0" w:line="240" w:lineRule="auto"/>
      </w:pPr>
      <w:r w:rsidRPr="00815A67">
        <w:lastRenderedPageBreak/>
        <w:t>4x100mL beakers</w:t>
      </w:r>
    </w:p>
    <w:p w:rsidR="00E740E5" w:rsidRPr="00815A67" w:rsidRDefault="00E740E5" w:rsidP="00AB0EB4">
      <w:pPr>
        <w:spacing w:after="0" w:line="240" w:lineRule="auto"/>
      </w:pPr>
      <w:r w:rsidRPr="00815A67">
        <w:t>4x10mL graduated cylinders</w:t>
      </w:r>
    </w:p>
    <w:p w:rsidR="00E740E5" w:rsidRPr="00815A67" w:rsidRDefault="00E740E5" w:rsidP="00AB0EB4">
      <w:pPr>
        <w:spacing w:after="0" w:line="240" w:lineRule="auto"/>
      </w:pPr>
      <w:r w:rsidRPr="00815A67">
        <w:t>Stirring rod</w:t>
      </w:r>
    </w:p>
    <w:p w:rsidR="00E740E5" w:rsidRPr="00815A67" w:rsidRDefault="00E740E5" w:rsidP="00AB0EB4">
      <w:pPr>
        <w:spacing w:after="0" w:line="240" w:lineRule="auto"/>
      </w:pPr>
      <w:r w:rsidRPr="00815A67">
        <w:t>Marker</w:t>
      </w:r>
    </w:p>
    <w:p w:rsidR="00E740E5" w:rsidRPr="00815A67" w:rsidRDefault="00E740E5" w:rsidP="00AB0EB4">
      <w:pPr>
        <w:spacing w:after="0" w:line="240" w:lineRule="auto"/>
      </w:pPr>
      <w:r w:rsidRPr="00815A67">
        <w:t>Safety goggles</w:t>
      </w:r>
    </w:p>
    <w:p w:rsidR="00E740E5" w:rsidRPr="00815A67" w:rsidRDefault="00E740E5" w:rsidP="00AB0EB4">
      <w:pPr>
        <w:spacing w:after="0" w:line="240" w:lineRule="auto"/>
      </w:pPr>
      <w:r w:rsidRPr="00815A67">
        <w:lastRenderedPageBreak/>
        <w:t xml:space="preserve">2.0 M </w:t>
      </w:r>
      <w:proofErr w:type="spellStart"/>
      <w:r w:rsidRPr="00815A67">
        <w:t>HCl</w:t>
      </w:r>
      <w:proofErr w:type="spellEnd"/>
    </w:p>
    <w:p w:rsidR="00E740E5" w:rsidRPr="00815A67" w:rsidRDefault="00E740E5" w:rsidP="00AB0EB4">
      <w:pPr>
        <w:spacing w:after="0" w:line="240" w:lineRule="auto"/>
      </w:pPr>
      <w:r w:rsidRPr="00815A67">
        <w:t xml:space="preserve">2.0M </w:t>
      </w:r>
      <w:proofErr w:type="spellStart"/>
      <w:r w:rsidRPr="00815A67">
        <w:t>propanone</w:t>
      </w:r>
      <w:proofErr w:type="spellEnd"/>
      <w:r w:rsidRPr="00815A67">
        <w:t xml:space="preserve"> (CH</w:t>
      </w:r>
      <w:r w:rsidRPr="00815A67">
        <w:rPr>
          <w:vertAlign w:val="subscript"/>
        </w:rPr>
        <w:t>3</w:t>
      </w:r>
      <w:r w:rsidRPr="00815A67">
        <w:t>COCH</w:t>
      </w:r>
      <w:r w:rsidRPr="00815A67">
        <w:rPr>
          <w:vertAlign w:val="subscript"/>
        </w:rPr>
        <w:t>3</w:t>
      </w:r>
      <w:r w:rsidRPr="00815A67">
        <w:t>)</w:t>
      </w:r>
    </w:p>
    <w:p w:rsidR="00E740E5" w:rsidRPr="00815A67" w:rsidRDefault="00E740E5" w:rsidP="00AB0EB4">
      <w:pPr>
        <w:spacing w:after="0" w:line="240" w:lineRule="auto"/>
      </w:pPr>
      <w:r w:rsidRPr="00815A67">
        <w:t>0.010M I</w:t>
      </w:r>
      <w:r w:rsidRPr="00815A67">
        <w:rPr>
          <w:vertAlign w:val="subscript"/>
        </w:rPr>
        <w:t>2</w:t>
      </w:r>
      <w:r w:rsidRPr="00815A67">
        <w:t xml:space="preserve"> (in 40% ethanol by volume)</w:t>
      </w:r>
    </w:p>
    <w:p w:rsidR="00E740E5" w:rsidRPr="00815A67" w:rsidRDefault="00E740E5" w:rsidP="00AB0EB4">
      <w:pPr>
        <w:spacing w:after="0" w:line="240" w:lineRule="auto"/>
      </w:pPr>
      <w:r w:rsidRPr="00815A67">
        <w:t>Starch solution</w:t>
      </w:r>
    </w:p>
    <w:p w:rsidR="00AB0EB4" w:rsidRPr="00815A67" w:rsidRDefault="00AB0EB4" w:rsidP="00AB0EB4">
      <w:pPr>
        <w:spacing w:after="0" w:line="240" w:lineRule="auto"/>
        <w:sectPr w:rsidR="00AB0EB4" w:rsidRPr="00815A67" w:rsidSect="00AB0EB4">
          <w:type w:val="continuous"/>
          <w:pgSz w:w="12240" w:h="15840"/>
          <w:pgMar w:top="1440" w:right="1440" w:bottom="1440" w:left="1440" w:header="708" w:footer="708" w:gutter="0"/>
          <w:cols w:num="2" w:space="708"/>
          <w:docGrid w:linePitch="360"/>
        </w:sectPr>
      </w:pPr>
    </w:p>
    <w:p w:rsidR="00AB0EB4" w:rsidRPr="00815A67" w:rsidRDefault="00AB0EB4" w:rsidP="00AB0EB4">
      <w:pPr>
        <w:spacing w:after="0" w:line="240" w:lineRule="auto"/>
        <w:rPr>
          <w:b/>
        </w:rPr>
      </w:pPr>
    </w:p>
    <w:p w:rsidR="00E740E5" w:rsidRPr="00815A67" w:rsidRDefault="00E740E5" w:rsidP="00AB0EB4">
      <w:pPr>
        <w:spacing w:after="0" w:line="240" w:lineRule="auto"/>
        <w:rPr>
          <w:b/>
        </w:rPr>
      </w:pPr>
      <w:r w:rsidRPr="00815A67">
        <w:rPr>
          <w:b/>
        </w:rPr>
        <w:t>Procedure:</w:t>
      </w:r>
    </w:p>
    <w:p w:rsidR="00E740E5" w:rsidRPr="00815A67" w:rsidRDefault="00E740E5" w:rsidP="00AB0EB4">
      <w:pPr>
        <w:pStyle w:val="ListParagraph"/>
        <w:numPr>
          <w:ilvl w:val="0"/>
          <w:numId w:val="1"/>
        </w:numPr>
        <w:spacing w:after="0" w:line="240" w:lineRule="auto"/>
      </w:pPr>
      <w:r w:rsidRPr="00815A67">
        <w:t>Put on safety goggles</w:t>
      </w:r>
    </w:p>
    <w:p w:rsidR="00E740E5" w:rsidRPr="00815A67" w:rsidRDefault="00E740E5" w:rsidP="00AB0EB4">
      <w:pPr>
        <w:pStyle w:val="ListParagraph"/>
        <w:numPr>
          <w:ilvl w:val="0"/>
          <w:numId w:val="1"/>
        </w:numPr>
        <w:spacing w:after="0" w:line="240" w:lineRule="auto"/>
      </w:pPr>
      <w:r w:rsidRPr="00815A67">
        <w:t>Obtain four 100mL beakers and label them 1 through 4 and measure into each the indicated quantities of the reagents as listed. Use a different 10mL graduated cylinder for each reagent, except for the starch solution. Mix the first four solutions together, but DO NOT ADD THE IODINE YET.</w:t>
      </w:r>
    </w:p>
    <w:p w:rsidR="00E740E5" w:rsidRPr="00815A67" w:rsidRDefault="00E740E5" w:rsidP="00AB0EB4">
      <w:pPr>
        <w:pStyle w:val="ListParagraph"/>
        <w:spacing w:after="0" w:line="240" w:lineRule="auto"/>
      </w:pPr>
      <w:r w:rsidRPr="00815A67">
        <w:t>Table 1 – Volumes of reagents to be mixed for each run</w:t>
      </w:r>
    </w:p>
    <w:tbl>
      <w:tblPr>
        <w:tblStyle w:val="TableGrid"/>
        <w:tblW w:w="0" w:type="auto"/>
        <w:tblInd w:w="720" w:type="dxa"/>
        <w:tblLook w:val="04A0" w:firstRow="1" w:lastRow="0" w:firstColumn="1" w:lastColumn="0" w:noHBand="0" w:noVBand="1"/>
      </w:tblPr>
      <w:tblGrid>
        <w:gridCol w:w="1596"/>
        <w:gridCol w:w="1596"/>
        <w:gridCol w:w="1596"/>
        <w:gridCol w:w="1596"/>
        <w:gridCol w:w="1596"/>
        <w:gridCol w:w="1596"/>
      </w:tblGrid>
      <w:tr w:rsidR="00E740E5" w:rsidRPr="00815A67" w:rsidTr="00E740E5">
        <w:tc>
          <w:tcPr>
            <w:tcW w:w="1424" w:type="dxa"/>
          </w:tcPr>
          <w:p w:rsidR="00E740E5" w:rsidRPr="00815A67" w:rsidRDefault="00E740E5" w:rsidP="00AB0EB4">
            <w:pPr>
              <w:pStyle w:val="ListParagraph"/>
              <w:ind w:left="0"/>
            </w:pPr>
            <w:r w:rsidRPr="00815A67">
              <w:t>Trial</w:t>
            </w:r>
          </w:p>
        </w:tc>
        <w:tc>
          <w:tcPr>
            <w:tcW w:w="1472" w:type="dxa"/>
          </w:tcPr>
          <w:p w:rsidR="00E740E5" w:rsidRPr="00815A67" w:rsidRDefault="00E740E5" w:rsidP="00AB0EB4">
            <w:pPr>
              <w:pStyle w:val="ListParagraph"/>
              <w:ind w:left="0"/>
            </w:pPr>
            <w:r w:rsidRPr="00815A67">
              <w:t xml:space="preserve">2.0M </w:t>
            </w:r>
            <w:proofErr w:type="spellStart"/>
            <w:r w:rsidRPr="00815A67">
              <w:t>HCl</w:t>
            </w:r>
            <w:proofErr w:type="spellEnd"/>
          </w:p>
        </w:tc>
        <w:tc>
          <w:tcPr>
            <w:tcW w:w="1528" w:type="dxa"/>
          </w:tcPr>
          <w:p w:rsidR="00E740E5" w:rsidRPr="00815A67" w:rsidRDefault="00E740E5" w:rsidP="00AB0EB4">
            <w:pPr>
              <w:pStyle w:val="ListParagraph"/>
              <w:ind w:left="0"/>
            </w:pPr>
            <w:r w:rsidRPr="00815A67">
              <w:t xml:space="preserve">2.0M </w:t>
            </w:r>
            <w:proofErr w:type="spellStart"/>
            <w:r w:rsidRPr="00815A67">
              <w:t>propanone</w:t>
            </w:r>
            <w:proofErr w:type="spellEnd"/>
          </w:p>
        </w:tc>
        <w:tc>
          <w:tcPr>
            <w:tcW w:w="1472" w:type="dxa"/>
          </w:tcPr>
          <w:p w:rsidR="00E740E5" w:rsidRPr="00815A67" w:rsidRDefault="00E740E5" w:rsidP="00AB0EB4">
            <w:pPr>
              <w:pStyle w:val="ListParagraph"/>
              <w:ind w:left="0"/>
            </w:pPr>
            <w:r w:rsidRPr="00815A67">
              <w:t>Water</w:t>
            </w:r>
          </w:p>
        </w:tc>
        <w:tc>
          <w:tcPr>
            <w:tcW w:w="1483" w:type="dxa"/>
          </w:tcPr>
          <w:p w:rsidR="00E740E5" w:rsidRPr="00815A67" w:rsidRDefault="00E740E5" w:rsidP="00AB0EB4">
            <w:pPr>
              <w:pStyle w:val="ListParagraph"/>
              <w:ind w:left="0"/>
            </w:pPr>
            <w:r w:rsidRPr="00815A67">
              <w:t>Starch solution</w:t>
            </w:r>
          </w:p>
        </w:tc>
        <w:tc>
          <w:tcPr>
            <w:tcW w:w="1477" w:type="dxa"/>
          </w:tcPr>
          <w:p w:rsidR="00E740E5" w:rsidRPr="00815A67" w:rsidRDefault="00E740E5" w:rsidP="00AB0EB4">
            <w:pPr>
              <w:pStyle w:val="ListParagraph"/>
              <w:ind w:left="0"/>
            </w:pPr>
            <w:r w:rsidRPr="00815A67">
              <w:t>0.010M I</w:t>
            </w:r>
            <w:r w:rsidRPr="00815A67">
              <w:rPr>
                <w:vertAlign w:val="subscript"/>
              </w:rPr>
              <w:t>2</w:t>
            </w:r>
          </w:p>
        </w:tc>
      </w:tr>
      <w:tr w:rsidR="00E740E5" w:rsidRPr="00815A67" w:rsidTr="00E740E5">
        <w:tc>
          <w:tcPr>
            <w:tcW w:w="1596" w:type="dxa"/>
          </w:tcPr>
          <w:p w:rsidR="00E740E5" w:rsidRPr="00815A67" w:rsidRDefault="00E740E5" w:rsidP="00AB0EB4">
            <w:pPr>
              <w:pStyle w:val="ListParagraph"/>
              <w:ind w:left="0"/>
            </w:pPr>
            <w:r w:rsidRPr="00815A67">
              <w:t>1</w:t>
            </w:r>
          </w:p>
        </w:tc>
        <w:tc>
          <w:tcPr>
            <w:tcW w:w="1596" w:type="dxa"/>
          </w:tcPr>
          <w:p w:rsidR="00E740E5" w:rsidRPr="00815A67" w:rsidRDefault="00E740E5" w:rsidP="00AB0EB4">
            <w:pPr>
              <w:pStyle w:val="ListParagraph"/>
              <w:ind w:left="0"/>
            </w:pPr>
            <w:r w:rsidRPr="00815A67">
              <w:t>20.0mL</w:t>
            </w:r>
          </w:p>
        </w:tc>
        <w:tc>
          <w:tcPr>
            <w:tcW w:w="1596" w:type="dxa"/>
          </w:tcPr>
          <w:p w:rsidR="00E740E5" w:rsidRPr="00815A67" w:rsidRDefault="00E740E5" w:rsidP="00AB0EB4">
            <w:pPr>
              <w:pStyle w:val="ListParagraph"/>
              <w:ind w:left="0"/>
            </w:pPr>
            <w:r w:rsidRPr="00815A67">
              <w:t>8.0 mL</w:t>
            </w:r>
          </w:p>
        </w:tc>
        <w:tc>
          <w:tcPr>
            <w:tcW w:w="1596" w:type="dxa"/>
          </w:tcPr>
          <w:p w:rsidR="00E740E5" w:rsidRPr="00815A67" w:rsidRDefault="00E740E5" w:rsidP="00AB0EB4">
            <w:pPr>
              <w:pStyle w:val="ListParagraph"/>
              <w:ind w:left="0"/>
            </w:pPr>
            <w:r w:rsidRPr="00815A67">
              <w:t>0.0mL</w:t>
            </w:r>
          </w:p>
        </w:tc>
        <w:tc>
          <w:tcPr>
            <w:tcW w:w="1596" w:type="dxa"/>
          </w:tcPr>
          <w:p w:rsidR="00E740E5" w:rsidRPr="00815A67" w:rsidRDefault="00E740E5" w:rsidP="00AB0EB4">
            <w:pPr>
              <w:pStyle w:val="ListParagraph"/>
              <w:ind w:left="0"/>
            </w:pPr>
            <w:r w:rsidRPr="00815A67">
              <w:t>10 drops</w:t>
            </w:r>
          </w:p>
        </w:tc>
        <w:tc>
          <w:tcPr>
            <w:tcW w:w="1596" w:type="dxa"/>
          </w:tcPr>
          <w:p w:rsidR="00E740E5" w:rsidRPr="00815A67" w:rsidRDefault="00E740E5" w:rsidP="00AB0EB4">
            <w:pPr>
              <w:pStyle w:val="ListParagraph"/>
              <w:ind w:left="0"/>
            </w:pPr>
            <w:r w:rsidRPr="00815A67">
              <w:t>4.0mL</w:t>
            </w:r>
          </w:p>
        </w:tc>
      </w:tr>
      <w:tr w:rsidR="00E740E5" w:rsidRPr="00815A67" w:rsidTr="00E740E5">
        <w:tc>
          <w:tcPr>
            <w:tcW w:w="1596" w:type="dxa"/>
          </w:tcPr>
          <w:p w:rsidR="00E740E5" w:rsidRPr="00815A67" w:rsidRDefault="00E740E5" w:rsidP="00AB0EB4">
            <w:pPr>
              <w:pStyle w:val="ListParagraph"/>
              <w:ind w:left="0"/>
            </w:pPr>
            <w:r w:rsidRPr="00815A67">
              <w:t>2</w:t>
            </w:r>
          </w:p>
        </w:tc>
        <w:tc>
          <w:tcPr>
            <w:tcW w:w="1596" w:type="dxa"/>
          </w:tcPr>
          <w:p w:rsidR="00E740E5" w:rsidRPr="00815A67" w:rsidRDefault="00E740E5" w:rsidP="00AB0EB4">
            <w:pPr>
              <w:pStyle w:val="ListParagraph"/>
              <w:ind w:left="0"/>
            </w:pPr>
            <w:r w:rsidRPr="00815A67">
              <w:t>10.0mL</w:t>
            </w:r>
          </w:p>
        </w:tc>
        <w:tc>
          <w:tcPr>
            <w:tcW w:w="1596" w:type="dxa"/>
          </w:tcPr>
          <w:p w:rsidR="00E740E5" w:rsidRPr="00815A67" w:rsidRDefault="00E740E5" w:rsidP="00AB0EB4">
            <w:pPr>
              <w:pStyle w:val="ListParagraph"/>
              <w:ind w:left="0"/>
            </w:pPr>
            <w:r w:rsidRPr="00815A67">
              <w:t>8.0mL</w:t>
            </w:r>
          </w:p>
        </w:tc>
        <w:tc>
          <w:tcPr>
            <w:tcW w:w="1596" w:type="dxa"/>
          </w:tcPr>
          <w:p w:rsidR="00E740E5" w:rsidRPr="00815A67" w:rsidRDefault="00E740E5" w:rsidP="00AB0EB4">
            <w:pPr>
              <w:pStyle w:val="ListParagraph"/>
              <w:ind w:left="0"/>
            </w:pPr>
            <w:r w:rsidRPr="00815A67">
              <w:t>10.0mL</w:t>
            </w:r>
          </w:p>
        </w:tc>
        <w:tc>
          <w:tcPr>
            <w:tcW w:w="1596" w:type="dxa"/>
          </w:tcPr>
          <w:p w:rsidR="00E740E5" w:rsidRPr="00815A67" w:rsidRDefault="00E740E5" w:rsidP="00AB0EB4">
            <w:r w:rsidRPr="00815A67">
              <w:t>10 drops</w:t>
            </w:r>
          </w:p>
        </w:tc>
        <w:tc>
          <w:tcPr>
            <w:tcW w:w="1596" w:type="dxa"/>
          </w:tcPr>
          <w:p w:rsidR="00E740E5" w:rsidRPr="00815A67" w:rsidRDefault="00E740E5" w:rsidP="00AB0EB4">
            <w:pPr>
              <w:pStyle w:val="ListParagraph"/>
              <w:ind w:left="0"/>
            </w:pPr>
            <w:r w:rsidRPr="00815A67">
              <w:t>4.0mL</w:t>
            </w:r>
          </w:p>
        </w:tc>
      </w:tr>
      <w:tr w:rsidR="00E740E5" w:rsidRPr="00815A67" w:rsidTr="00E740E5">
        <w:tc>
          <w:tcPr>
            <w:tcW w:w="1424" w:type="dxa"/>
          </w:tcPr>
          <w:p w:rsidR="00E740E5" w:rsidRPr="00815A67" w:rsidRDefault="00E740E5" w:rsidP="00AB0EB4">
            <w:pPr>
              <w:pStyle w:val="ListParagraph"/>
              <w:ind w:left="0"/>
            </w:pPr>
            <w:r w:rsidRPr="00815A67">
              <w:t>3</w:t>
            </w:r>
          </w:p>
        </w:tc>
        <w:tc>
          <w:tcPr>
            <w:tcW w:w="1472" w:type="dxa"/>
          </w:tcPr>
          <w:p w:rsidR="00E740E5" w:rsidRPr="00815A67" w:rsidRDefault="00E740E5" w:rsidP="00AB0EB4">
            <w:pPr>
              <w:pStyle w:val="ListParagraph"/>
              <w:ind w:left="0"/>
            </w:pPr>
            <w:r w:rsidRPr="00815A67">
              <w:t>20.0mL</w:t>
            </w:r>
          </w:p>
        </w:tc>
        <w:tc>
          <w:tcPr>
            <w:tcW w:w="1528" w:type="dxa"/>
          </w:tcPr>
          <w:p w:rsidR="00E740E5" w:rsidRPr="00815A67" w:rsidRDefault="00E740E5" w:rsidP="00AB0EB4">
            <w:pPr>
              <w:pStyle w:val="ListParagraph"/>
              <w:ind w:left="0"/>
            </w:pPr>
            <w:r w:rsidRPr="00815A67">
              <w:t>4.0mL</w:t>
            </w:r>
          </w:p>
        </w:tc>
        <w:tc>
          <w:tcPr>
            <w:tcW w:w="1472" w:type="dxa"/>
          </w:tcPr>
          <w:p w:rsidR="00E740E5" w:rsidRPr="00815A67" w:rsidRDefault="00E740E5" w:rsidP="00AB0EB4">
            <w:pPr>
              <w:pStyle w:val="ListParagraph"/>
              <w:ind w:left="0"/>
            </w:pPr>
            <w:r w:rsidRPr="00815A67">
              <w:t>4.0mL</w:t>
            </w:r>
          </w:p>
        </w:tc>
        <w:tc>
          <w:tcPr>
            <w:tcW w:w="1483" w:type="dxa"/>
          </w:tcPr>
          <w:p w:rsidR="00E740E5" w:rsidRPr="00815A67" w:rsidRDefault="00E740E5" w:rsidP="00AB0EB4">
            <w:r w:rsidRPr="00815A67">
              <w:t>10 drops</w:t>
            </w:r>
          </w:p>
        </w:tc>
        <w:tc>
          <w:tcPr>
            <w:tcW w:w="1477" w:type="dxa"/>
          </w:tcPr>
          <w:p w:rsidR="00E740E5" w:rsidRPr="00815A67" w:rsidRDefault="00E740E5" w:rsidP="00AB0EB4">
            <w:pPr>
              <w:pStyle w:val="ListParagraph"/>
              <w:ind w:left="0"/>
            </w:pPr>
            <w:r w:rsidRPr="00815A67">
              <w:t>4.0mL</w:t>
            </w:r>
          </w:p>
        </w:tc>
      </w:tr>
      <w:tr w:rsidR="00E740E5" w:rsidRPr="00815A67" w:rsidTr="00E740E5">
        <w:tc>
          <w:tcPr>
            <w:tcW w:w="1424" w:type="dxa"/>
          </w:tcPr>
          <w:p w:rsidR="00E740E5" w:rsidRPr="00815A67" w:rsidRDefault="00E740E5" w:rsidP="00AB0EB4">
            <w:pPr>
              <w:pStyle w:val="ListParagraph"/>
              <w:ind w:left="0"/>
            </w:pPr>
            <w:r w:rsidRPr="00815A67">
              <w:t>4</w:t>
            </w:r>
          </w:p>
        </w:tc>
        <w:tc>
          <w:tcPr>
            <w:tcW w:w="1472" w:type="dxa"/>
          </w:tcPr>
          <w:p w:rsidR="00E740E5" w:rsidRPr="00815A67" w:rsidRDefault="00E740E5" w:rsidP="00AB0EB4">
            <w:pPr>
              <w:pStyle w:val="ListParagraph"/>
              <w:ind w:left="0"/>
            </w:pPr>
            <w:r w:rsidRPr="00815A67">
              <w:t>20.0mL</w:t>
            </w:r>
          </w:p>
        </w:tc>
        <w:tc>
          <w:tcPr>
            <w:tcW w:w="1528" w:type="dxa"/>
          </w:tcPr>
          <w:p w:rsidR="00E740E5" w:rsidRPr="00815A67" w:rsidRDefault="00E740E5" w:rsidP="00AB0EB4">
            <w:pPr>
              <w:pStyle w:val="ListParagraph"/>
              <w:ind w:left="0"/>
            </w:pPr>
            <w:r w:rsidRPr="00815A67">
              <w:t>8.0mL</w:t>
            </w:r>
          </w:p>
        </w:tc>
        <w:tc>
          <w:tcPr>
            <w:tcW w:w="1472" w:type="dxa"/>
          </w:tcPr>
          <w:p w:rsidR="00E740E5" w:rsidRPr="00815A67" w:rsidRDefault="00E740E5" w:rsidP="00AB0EB4">
            <w:pPr>
              <w:pStyle w:val="ListParagraph"/>
              <w:ind w:left="0"/>
            </w:pPr>
            <w:r w:rsidRPr="00815A67">
              <w:t>2.0mL</w:t>
            </w:r>
          </w:p>
        </w:tc>
        <w:tc>
          <w:tcPr>
            <w:tcW w:w="1483" w:type="dxa"/>
          </w:tcPr>
          <w:p w:rsidR="00E740E5" w:rsidRPr="00815A67" w:rsidRDefault="00E740E5" w:rsidP="00AB0EB4">
            <w:r w:rsidRPr="00815A67">
              <w:t>10 drops</w:t>
            </w:r>
          </w:p>
        </w:tc>
        <w:tc>
          <w:tcPr>
            <w:tcW w:w="1477" w:type="dxa"/>
          </w:tcPr>
          <w:p w:rsidR="00E740E5" w:rsidRPr="00815A67" w:rsidRDefault="00E740E5" w:rsidP="00AB0EB4">
            <w:pPr>
              <w:pStyle w:val="ListParagraph"/>
              <w:ind w:left="0"/>
            </w:pPr>
            <w:r w:rsidRPr="00815A67">
              <w:t>2.0mL</w:t>
            </w:r>
          </w:p>
        </w:tc>
      </w:tr>
    </w:tbl>
    <w:p w:rsidR="00E740E5" w:rsidRPr="00815A67" w:rsidRDefault="00E740E5" w:rsidP="00AB0EB4">
      <w:pPr>
        <w:pStyle w:val="ListParagraph"/>
        <w:numPr>
          <w:ilvl w:val="0"/>
          <w:numId w:val="1"/>
        </w:numPr>
        <w:spacing w:after="0" w:line="240" w:lineRule="auto"/>
      </w:pPr>
      <w:r w:rsidRPr="00815A67">
        <w:t>As soon as you add the iodine to the mixture of the other four reagents, start timing, then stir the solution. Watch for the blue-black colour of the starch iodine complex to disappear. As soon as the colour has disappeared, record the time since mixing.</w:t>
      </w:r>
    </w:p>
    <w:p w:rsidR="00E740E5" w:rsidRPr="00815A67" w:rsidRDefault="00AB0EB4" w:rsidP="00AB0EB4">
      <w:pPr>
        <w:pStyle w:val="ListParagraph"/>
        <w:numPr>
          <w:ilvl w:val="0"/>
          <w:numId w:val="1"/>
        </w:numPr>
        <w:spacing w:after="0" w:line="240" w:lineRule="auto"/>
      </w:pPr>
      <w:r w:rsidRPr="00815A67">
        <w:t>When you have finished all four trials, record your data in the class google spreadsheet so class averages can be calculated.</w:t>
      </w:r>
    </w:p>
    <w:p w:rsidR="00AB0EB4" w:rsidRPr="00815A67" w:rsidRDefault="00AB0EB4" w:rsidP="00AB0EB4">
      <w:pPr>
        <w:pStyle w:val="ListParagraph"/>
        <w:numPr>
          <w:ilvl w:val="0"/>
          <w:numId w:val="1"/>
        </w:numPr>
        <w:spacing w:after="0" w:line="240" w:lineRule="auto"/>
      </w:pPr>
      <w:r w:rsidRPr="00815A67">
        <w:t xml:space="preserve">Dispose of all </w:t>
      </w:r>
      <w:r w:rsidR="00A03BD9" w:rsidRPr="00815A67">
        <w:t xml:space="preserve">mixtures </w:t>
      </w:r>
      <w:r w:rsidRPr="00815A67">
        <w:t>down the sink with plenty of water</w:t>
      </w:r>
    </w:p>
    <w:p w:rsidR="00AB0EB4" w:rsidRPr="00815A67" w:rsidRDefault="00AB0EB4" w:rsidP="00A03BD9">
      <w:pPr>
        <w:spacing w:after="0" w:line="240" w:lineRule="auto"/>
      </w:pPr>
    </w:p>
    <w:p w:rsidR="00A03BD9" w:rsidRPr="00815A67" w:rsidRDefault="00A03BD9" w:rsidP="00A03BD9">
      <w:pPr>
        <w:spacing w:after="0" w:line="240" w:lineRule="auto"/>
        <w:rPr>
          <w:b/>
        </w:rPr>
      </w:pPr>
      <w:r w:rsidRPr="00815A67">
        <w:rPr>
          <w:b/>
        </w:rPr>
        <w:t>Analysis</w:t>
      </w:r>
    </w:p>
    <w:p w:rsidR="00A03BD9" w:rsidRPr="00815A67" w:rsidRDefault="00A03BD9" w:rsidP="00A03BD9">
      <w:pPr>
        <w:spacing w:after="0" w:line="240" w:lineRule="auto"/>
      </w:pPr>
      <w:r w:rsidRPr="00815A67">
        <w:t>Determine the order of reaction with respect to each of the reactants and the overall order of the reaction. Calculate a value for the rate constant (k), including units.</w:t>
      </w:r>
      <w:r w:rsidR="00815A67" w:rsidRPr="00815A67">
        <w:t xml:space="preserve"> You may use your data for the calculations unless you suspect some problem with your data (if it is very far from the class average) in which case please note this and use the class average. </w:t>
      </w:r>
      <w:r w:rsidRPr="00815A67">
        <w:lastRenderedPageBreak/>
        <w:t>You should carry uncertainty throug</w:t>
      </w:r>
      <w:r w:rsidR="00815A67" w:rsidRPr="00815A67">
        <w:t xml:space="preserve">h for finding concentration, </w:t>
      </w:r>
      <w:r w:rsidRPr="00815A67">
        <w:t>rate,</w:t>
      </w:r>
      <w:r w:rsidR="00815A67" w:rsidRPr="00815A67">
        <w:t xml:space="preserve"> and k,</w:t>
      </w:r>
      <w:r w:rsidRPr="00815A67">
        <w:t xml:space="preserve"> but uncertainty is not needed for the order of reaction, as that should be a whole number.</w:t>
      </w:r>
    </w:p>
    <w:sectPr w:rsidR="00A03BD9" w:rsidRPr="00815A67" w:rsidSect="00815A67">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445E8"/>
    <w:multiLevelType w:val="hybridMultilevel"/>
    <w:tmpl w:val="565443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1E612AA"/>
    <w:multiLevelType w:val="hybridMultilevel"/>
    <w:tmpl w:val="7E085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7C4146C"/>
    <w:multiLevelType w:val="hybridMultilevel"/>
    <w:tmpl w:val="66BA70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0E5"/>
    <w:rsid w:val="00815A67"/>
    <w:rsid w:val="00830B11"/>
    <w:rsid w:val="00A03BD9"/>
    <w:rsid w:val="00AB0EB4"/>
    <w:rsid w:val="00E740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0E5"/>
    <w:pPr>
      <w:ind w:left="720"/>
      <w:contextualSpacing/>
    </w:pPr>
  </w:style>
  <w:style w:type="table" w:styleId="TableGrid">
    <w:name w:val="Table Grid"/>
    <w:basedOn w:val="TableNormal"/>
    <w:uiPriority w:val="59"/>
    <w:rsid w:val="00E74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0E5"/>
    <w:pPr>
      <w:ind w:left="720"/>
      <w:contextualSpacing/>
    </w:pPr>
  </w:style>
  <w:style w:type="table" w:styleId="TableGrid">
    <w:name w:val="Table Grid"/>
    <w:basedOn w:val="TableNormal"/>
    <w:uiPriority w:val="59"/>
    <w:rsid w:val="00E74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xvanmaarseveen802\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AF6A0-E74A-4CE9-9304-8DC8923D6E5D}">
  <ds:schemaRefs>
    <ds:schemaRef ds:uri="urn:schemas-microsoft-com.VSTO2008Demos.ControlsStorage"/>
  </ds:schemaRefs>
</ds:datastoreItem>
</file>

<file path=customXml/itemProps2.xml><?xml version="1.0" encoding="utf-8"?>
<ds:datastoreItem xmlns:ds="http://schemas.openxmlformats.org/officeDocument/2006/customXml" ds:itemID="{C34F7CF6-CEDE-4045-B236-99553826D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34</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Van Maarseveen</dc:creator>
  <cp:lastModifiedBy>Clare Van Maarseveen</cp:lastModifiedBy>
  <cp:revision>1</cp:revision>
  <dcterms:created xsi:type="dcterms:W3CDTF">2015-09-18T19:28:00Z</dcterms:created>
  <dcterms:modified xsi:type="dcterms:W3CDTF">2015-09-18T20:02:00Z</dcterms:modified>
</cp:coreProperties>
</file>