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3061" w14:textId="6EC5FF15" w:rsidR="00BE4EA8" w:rsidRPr="00D421F4" w:rsidRDefault="001A56AB">
      <w:pPr>
        <w:rPr>
          <w:rFonts w:ascii="Century Gothic" w:hAnsi="Century Gothic"/>
          <w:b/>
          <w:sz w:val="24"/>
          <w:szCs w:val="24"/>
        </w:rPr>
      </w:pPr>
      <w:r w:rsidRPr="00D421F4">
        <w:rPr>
          <w:rFonts w:ascii="Century Gothic" w:hAnsi="Century Gothic"/>
          <w:b/>
          <w:sz w:val="24"/>
          <w:szCs w:val="24"/>
        </w:rPr>
        <w:t>Chem</w:t>
      </w:r>
      <w:bookmarkStart w:id="0" w:name="_GoBack"/>
      <w:bookmarkEnd w:id="0"/>
      <w:r w:rsidRPr="00D421F4">
        <w:rPr>
          <w:rFonts w:ascii="Century Gothic" w:hAnsi="Century Gothic"/>
          <w:b/>
          <w:sz w:val="24"/>
          <w:szCs w:val="24"/>
        </w:rPr>
        <w:t>istry</w:t>
      </w:r>
      <w:r w:rsidR="0062537D" w:rsidRPr="00D421F4">
        <w:rPr>
          <w:rFonts w:ascii="Century Gothic" w:hAnsi="Century Gothic"/>
          <w:b/>
          <w:sz w:val="24"/>
          <w:szCs w:val="24"/>
        </w:rPr>
        <w:t xml:space="preserve"> Concept Review</w:t>
      </w:r>
    </w:p>
    <w:p w14:paraId="27CAAC6B" w14:textId="77777777" w:rsidR="0062537D" w:rsidRPr="008B5297" w:rsidRDefault="0062537D">
      <w:pPr>
        <w:rPr>
          <w:rFonts w:ascii="Century Gothic" w:hAnsi="Century Gothic"/>
          <w:sz w:val="24"/>
          <w:szCs w:val="24"/>
        </w:rPr>
      </w:pPr>
    </w:p>
    <w:p w14:paraId="6BE89BFE" w14:textId="25A6BF92" w:rsidR="00B22D7F" w:rsidRPr="008B5297" w:rsidRDefault="001A56AB">
      <w:pPr>
        <w:rPr>
          <w:rFonts w:ascii="Century Gothic" w:hAnsi="Century Gothic" w:cs="Eurostile"/>
          <w:b/>
          <w:bCs/>
          <w:color w:val="75212D"/>
          <w:sz w:val="24"/>
          <w:szCs w:val="24"/>
        </w:rPr>
      </w:pPr>
      <w:r w:rsidRPr="008B5297">
        <w:rPr>
          <w:rFonts w:ascii="Century Gothic" w:hAnsi="Century Gothic" w:cs="Eurostile"/>
          <w:b/>
          <w:bCs/>
          <w:color w:val="75212D"/>
          <w:sz w:val="24"/>
          <w:szCs w:val="24"/>
        </w:rPr>
        <w:t>Atomic theory explains the composition and behaviour of matter</w:t>
      </w:r>
    </w:p>
    <w:p w14:paraId="38040AC0" w14:textId="77777777" w:rsidR="00F44AAD" w:rsidRPr="008B5297" w:rsidRDefault="00F44AAD">
      <w:pPr>
        <w:rPr>
          <w:rFonts w:ascii="Century Gothic" w:hAnsi="Century Gothic" w:cs="Eurostile"/>
          <w:b/>
          <w:bCs/>
          <w:color w:val="75212D"/>
          <w:sz w:val="24"/>
          <w:szCs w:val="24"/>
        </w:rPr>
      </w:pPr>
    </w:p>
    <w:p w14:paraId="3A029D1B" w14:textId="13CD028D" w:rsidR="001A56AB" w:rsidRPr="008B5297" w:rsidRDefault="001A56AB" w:rsidP="00C1344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A physical property is anything you can observe about matter, such as density, state, colour, melting point, and boiling point. </w:t>
      </w:r>
    </w:p>
    <w:p w14:paraId="1151D972" w14:textId="027005B1" w:rsidR="001A56AB" w:rsidRPr="008B5297" w:rsidRDefault="001A56AB" w:rsidP="00C1344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The kinetic molecular theory describes matter as made up of tiny particles in constant motion.  </w:t>
      </w:r>
    </w:p>
    <w:p w14:paraId="633FD629" w14:textId="1E9701F0" w:rsidR="001A56AB" w:rsidRPr="008B5297" w:rsidRDefault="001A56AB" w:rsidP="00C134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color w:val="1A1718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A pure substance is made of one kind of substance and can be either an element or a compound. </w:t>
      </w:r>
    </w:p>
    <w:p w14:paraId="04ADEB77" w14:textId="0173F855" w:rsidR="001A56AB" w:rsidRPr="008B5297" w:rsidRDefault="001A56AB" w:rsidP="00C134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John Dalton proposed that matter is made of atoms, which can be part of an element (one kind of atom) or a compound (more than one kind of atom joined together). </w:t>
      </w:r>
    </w:p>
    <w:p w14:paraId="1F2ED8CC" w14:textId="5A00CE38" w:rsidR="001A56AB" w:rsidRPr="008B5297" w:rsidRDefault="001A56AB" w:rsidP="00C134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Ernest Rutherford discovered the nucleus, a tiny dense region at the </w:t>
      </w:r>
      <w:proofErr w:type="spellStart"/>
      <w:r w:rsidRPr="008B5297">
        <w:rPr>
          <w:rFonts w:ascii="Century Gothic" w:hAnsi="Century Gothic" w:cs="Times"/>
          <w:color w:val="1A1718"/>
          <w:sz w:val="20"/>
          <w:szCs w:val="20"/>
        </w:rPr>
        <w:t>centre</w:t>
      </w:r>
      <w:proofErr w:type="spellEnd"/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 of an atom. Most of the volume of an atom is occupied by electrons, which exist in specific electron shells first discovered by </w:t>
      </w:r>
      <w:proofErr w:type="spellStart"/>
      <w:r w:rsidRPr="008B5297">
        <w:rPr>
          <w:rFonts w:ascii="Century Gothic" w:hAnsi="Century Gothic" w:cs="Times"/>
          <w:color w:val="1A1718"/>
          <w:sz w:val="20"/>
          <w:szCs w:val="20"/>
        </w:rPr>
        <w:t>Niels</w:t>
      </w:r>
      <w:proofErr w:type="spellEnd"/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 Bohr. </w:t>
      </w:r>
    </w:p>
    <w:p w14:paraId="2D93A988" w14:textId="7CF9D1C8" w:rsidR="00B22D7F" w:rsidRPr="008B5297" w:rsidRDefault="001A56AB">
      <w:pPr>
        <w:rPr>
          <w:rFonts w:ascii="Century Gothic" w:hAnsi="Century Gothic" w:cs="Eurostile"/>
          <w:b/>
          <w:bCs/>
          <w:color w:val="75212D"/>
          <w:sz w:val="24"/>
          <w:szCs w:val="24"/>
        </w:rPr>
      </w:pPr>
      <w:r w:rsidRPr="008B5297">
        <w:rPr>
          <w:rFonts w:ascii="Century Gothic" w:hAnsi="Century Gothic" w:cs="Eurostile"/>
          <w:b/>
          <w:bCs/>
          <w:color w:val="75212D"/>
          <w:sz w:val="24"/>
          <w:szCs w:val="24"/>
        </w:rPr>
        <w:t>Elements are the building blocks of matter</w:t>
      </w:r>
    </w:p>
    <w:p w14:paraId="24219955" w14:textId="77777777" w:rsidR="00F44AAD" w:rsidRPr="008B5297" w:rsidRDefault="00F44AAD">
      <w:pPr>
        <w:rPr>
          <w:rFonts w:ascii="Century Gothic" w:hAnsi="Century Gothic" w:cs="Eurostile"/>
          <w:b/>
          <w:bCs/>
          <w:color w:val="75212D"/>
          <w:sz w:val="24"/>
          <w:szCs w:val="24"/>
        </w:rPr>
      </w:pPr>
    </w:p>
    <w:p w14:paraId="17977987" w14:textId="0FCDC8B2" w:rsidR="001A56AB" w:rsidRPr="008B5297" w:rsidRDefault="001A56AB" w:rsidP="00C1344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Each element contains only one kind of atom, and all other forms of matter are made from combinations of </w:t>
      </w:r>
      <w:r w:rsidR="00C1344F" w:rsidRPr="008B5297">
        <w:rPr>
          <w:rFonts w:ascii="Century Gothic" w:hAnsi="Century Gothic" w:cs="Times"/>
          <w:color w:val="1A1718"/>
          <w:sz w:val="20"/>
          <w:szCs w:val="20"/>
        </w:rPr>
        <w:t xml:space="preserve">these atoms and elements. </w:t>
      </w:r>
    </w:p>
    <w:p w14:paraId="291DEBD6" w14:textId="5DE59E3B" w:rsidR="001A56AB" w:rsidRPr="008B5297" w:rsidRDefault="001A56AB" w:rsidP="00C1344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>The periodic table lists the elements in order of increasing atomic number, arranged into families accor</w:t>
      </w:r>
      <w:r w:rsidR="00C1344F" w:rsidRPr="008B5297">
        <w:rPr>
          <w:rFonts w:ascii="Century Gothic" w:hAnsi="Century Gothic" w:cs="Times"/>
          <w:color w:val="1A1718"/>
          <w:sz w:val="20"/>
          <w:szCs w:val="20"/>
        </w:rPr>
        <w:t xml:space="preserve">ding to their properties. </w:t>
      </w:r>
    </w:p>
    <w:p w14:paraId="7BED48A1" w14:textId="4E63C51D" w:rsidR="001A56AB" w:rsidRPr="008B5297" w:rsidRDefault="001A56AB" w:rsidP="00C1344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In the periodic table, metals are on the left side, non-metals on the right, and metalloids form a diagonal </w:t>
      </w:r>
      <w:r w:rsidR="00C1344F" w:rsidRPr="008B5297">
        <w:rPr>
          <w:rFonts w:ascii="Century Gothic" w:hAnsi="Century Gothic" w:cs="Times"/>
          <w:color w:val="1A1718"/>
          <w:sz w:val="20"/>
          <w:szCs w:val="20"/>
        </w:rPr>
        <w:t xml:space="preserve">line near the right side. </w:t>
      </w:r>
    </w:p>
    <w:p w14:paraId="0AC4B94C" w14:textId="77777777" w:rsidR="00C1344F" w:rsidRPr="008B5297" w:rsidRDefault="001A56AB" w:rsidP="00C134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>Electrons can be pictured as arranged in shells in a specif</w:t>
      </w:r>
      <w:r w:rsidR="00C1344F" w:rsidRPr="008B5297">
        <w:rPr>
          <w:rFonts w:ascii="Century Gothic" w:hAnsi="Century Gothic" w:cs="Times"/>
          <w:color w:val="1A1718"/>
          <w:sz w:val="20"/>
          <w:szCs w:val="20"/>
        </w:rPr>
        <w:t xml:space="preserve">ic pattern around the nucleus. </w:t>
      </w:r>
    </w:p>
    <w:p w14:paraId="2E385BB5" w14:textId="38054D82" w:rsidR="001A56AB" w:rsidRPr="008B5297" w:rsidRDefault="001A56AB" w:rsidP="00C134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>Elements in the same chemical family have the same number of valence electrons in their outer</w:t>
      </w:r>
      <w:r w:rsidR="00C1344F" w:rsidRPr="008B5297">
        <w:rPr>
          <w:rFonts w:ascii="Century Gothic" w:hAnsi="Century Gothic" w:cs="Times"/>
          <w:color w:val="1A1718"/>
          <w:sz w:val="20"/>
          <w:szCs w:val="20"/>
        </w:rPr>
        <w:t xml:space="preserve">most occupied electron shell. </w:t>
      </w:r>
    </w:p>
    <w:p w14:paraId="4322F33D" w14:textId="3E7B5735" w:rsidR="001A56AB" w:rsidRPr="008B5297" w:rsidRDefault="001A56AB" w:rsidP="00C134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>A Bohr model diagram shows the arrangement of electrons in a specif</w:t>
      </w:r>
      <w:r w:rsidR="00C1344F" w:rsidRPr="008B5297">
        <w:rPr>
          <w:rFonts w:ascii="Century Gothic" w:hAnsi="Century Gothic" w:cs="Times"/>
          <w:color w:val="1A1718"/>
          <w:sz w:val="20"/>
          <w:szCs w:val="20"/>
        </w:rPr>
        <w:t xml:space="preserve">ic pattern around the nucleus. </w:t>
      </w:r>
    </w:p>
    <w:p w14:paraId="0DE5DCC9" w14:textId="61055BFC" w:rsidR="001A56AB" w:rsidRPr="008B5297" w:rsidRDefault="001A56AB" w:rsidP="00C1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4"/>
          <w:szCs w:val="24"/>
        </w:rPr>
      </w:pPr>
      <w:r w:rsidRPr="008B5297">
        <w:rPr>
          <w:rFonts w:ascii="Century Gothic" w:hAnsi="Century Gothic" w:cs="Eurostile"/>
          <w:b/>
          <w:bCs/>
          <w:color w:val="75212D"/>
          <w:sz w:val="24"/>
          <w:szCs w:val="24"/>
        </w:rPr>
        <w:t>Elements combine to form compounds</w:t>
      </w:r>
    </w:p>
    <w:p w14:paraId="43ACF1C5" w14:textId="2EBFFF9A" w:rsidR="001A56AB" w:rsidRPr="008B5297" w:rsidRDefault="001A56AB" w:rsidP="00C1344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A compound is a pure substance made up of two or more different elements in which the atoms are connected. </w:t>
      </w:r>
    </w:p>
    <w:p w14:paraId="5CC3F1CD" w14:textId="16BD944F" w:rsidR="001A56AB" w:rsidRPr="008B5297" w:rsidRDefault="001A56AB" w:rsidP="00C1344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In covalent compounds, atoms join together by sharing electrons, whereas in ionic compounds, oppositely charged ions attract each other. </w:t>
      </w:r>
    </w:p>
    <w:p w14:paraId="64201A24" w14:textId="01EF5A9E" w:rsidR="001A56AB" w:rsidRPr="008B5297" w:rsidRDefault="001A56AB" w:rsidP="00C1344F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Polyatomic ions are groups of atoms that are joined to each other by covalent bonds and to other ions by electrical attraction.) </w:t>
      </w:r>
    </w:p>
    <w:p w14:paraId="3E97BAA9" w14:textId="1A5FE156" w:rsidR="001A56AB" w:rsidRPr="008B5297" w:rsidRDefault="001A56AB" w:rsidP="00C134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In an ionic compound with only two elements, the first ion is always a positive metal ion, and the second ion is always a negative non-metal ion. </w:t>
      </w:r>
    </w:p>
    <w:p w14:paraId="2DB4D70F" w14:textId="77777777" w:rsidR="008B5297" w:rsidRDefault="001A56AB" w:rsidP="00C134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A metal that can form an ion in more than one way is described as multivalent. Its name includes a Roman numeral to indicate the positive ion charge. </w:t>
      </w:r>
    </w:p>
    <w:p w14:paraId="0EA2BA2D" w14:textId="0DAB3378" w:rsidR="001A56AB" w:rsidRPr="008B5297" w:rsidRDefault="001A56AB" w:rsidP="00C134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8B5297">
        <w:rPr>
          <w:rFonts w:ascii="Century Gothic" w:hAnsi="Century Gothic" w:cs="Times"/>
          <w:color w:val="1A1718"/>
          <w:sz w:val="20"/>
          <w:szCs w:val="20"/>
        </w:rPr>
        <w:t xml:space="preserve">Chemical changes produce new substances with new properties, whereas physical changes do not change the identity of a substance. </w:t>
      </w:r>
    </w:p>
    <w:p w14:paraId="1B25ADF3" w14:textId="77777777" w:rsidR="0062537D" w:rsidRPr="008B5297" w:rsidRDefault="0062537D" w:rsidP="001A56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360"/>
        <w:rPr>
          <w:rFonts w:ascii="Century Gothic" w:hAnsi="Century Gothic"/>
        </w:rPr>
      </w:pPr>
    </w:p>
    <w:sectPr w:rsidR="0062537D" w:rsidRPr="008B5297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0F463D"/>
    <w:multiLevelType w:val="hybridMultilevel"/>
    <w:tmpl w:val="9E08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3471"/>
    <w:multiLevelType w:val="hybridMultilevel"/>
    <w:tmpl w:val="13A8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44C0D"/>
    <w:multiLevelType w:val="hybridMultilevel"/>
    <w:tmpl w:val="8E56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0118"/>
    <w:multiLevelType w:val="hybridMultilevel"/>
    <w:tmpl w:val="6F4C2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D082B"/>
    <w:multiLevelType w:val="hybridMultilevel"/>
    <w:tmpl w:val="BCDA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6B54"/>
    <w:multiLevelType w:val="hybridMultilevel"/>
    <w:tmpl w:val="6F86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A3767"/>
    <w:multiLevelType w:val="hybridMultilevel"/>
    <w:tmpl w:val="334A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7D"/>
    <w:rsid w:val="00114E12"/>
    <w:rsid w:val="00152D2C"/>
    <w:rsid w:val="001A4FAE"/>
    <w:rsid w:val="001A56AB"/>
    <w:rsid w:val="002E7D77"/>
    <w:rsid w:val="003A44AA"/>
    <w:rsid w:val="003A6880"/>
    <w:rsid w:val="003E685B"/>
    <w:rsid w:val="003F5382"/>
    <w:rsid w:val="00567280"/>
    <w:rsid w:val="005D0288"/>
    <w:rsid w:val="0062537D"/>
    <w:rsid w:val="00711C2B"/>
    <w:rsid w:val="007425EE"/>
    <w:rsid w:val="007C664B"/>
    <w:rsid w:val="0081210F"/>
    <w:rsid w:val="008B5297"/>
    <w:rsid w:val="009269FE"/>
    <w:rsid w:val="009F05CC"/>
    <w:rsid w:val="00A27C19"/>
    <w:rsid w:val="00A47CB5"/>
    <w:rsid w:val="00B22D7F"/>
    <w:rsid w:val="00BE4EA8"/>
    <w:rsid w:val="00C1344F"/>
    <w:rsid w:val="00C23E4F"/>
    <w:rsid w:val="00C3112F"/>
    <w:rsid w:val="00D421F4"/>
    <w:rsid w:val="00F44AAD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08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2031</Characters>
  <Application>Microsoft Macintosh Word</Application>
  <DocSecurity>0</DocSecurity>
  <Lines>16</Lines>
  <Paragraphs>4</Paragraphs>
  <ScaleCrop>false</ScaleCrop>
  <Company>UBC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6</cp:revision>
  <dcterms:created xsi:type="dcterms:W3CDTF">2012-05-27T22:47:00Z</dcterms:created>
  <dcterms:modified xsi:type="dcterms:W3CDTF">2012-05-27T23:40:00Z</dcterms:modified>
</cp:coreProperties>
</file>